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70" w:rsidRDefault="00482F70" w:rsidP="00482F70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АКЦИОНЕРНОЕ  ОБЩЕСТВО</w:t>
      </w:r>
    </w:p>
    <w:p w:rsidR="00482F70" w:rsidRDefault="00482F70" w:rsidP="00482F70">
      <w:pPr>
        <w:rPr>
          <w:rFonts w:ascii="Arial" w:hAnsi="Arial" w:cs="Arial"/>
          <w:sz w:val="24"/>
          <w:szCs w:val="24"/>
        </w:rPr>
      </w:pPr>
    </w:p>
    <w:p w:rsidR="00482F70" w:rsidRDefault="00482F70" w:rsidP="00482F70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B2DFF"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EB2DF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Релиз</w:t>
      </w:r>
      <w:r w:rsidR="00EB2DFF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»</w:t>
      </w:r>
    </w:p>
    <w:p w:rsidR="00482F70" w:rsidRDefault="00482F70" w:rsidP="00482F70">
      <w:pPr>
        <w:jc w:val="center"/>
        <w:rPr>
          <w:rFonts w:ascii="Arial" w:hAnsi="Arial" w:cs="Arial"/>
          <w:sz w:val="24"/>
          <w:szCs w:val="24"/>
        </w:rPr>
      </w:pPr>
    </w:p>
    <w:p w:rsidR="00482F70" w:rsidRDefault="00482F70" w:rsidP="00482F70">
      <w:pPr>
        <w:ind w:firstLine="48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УТВЕРЖДЕН:</w:t>
      </w: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Общим собранием акционеров</w:t>
      </w: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АО «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Организация </w:instrText>
      </w:r>
      <w:r w:rsidR="00EB2DFF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Релиз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482F70" w:rsidRDefault="00482F70" w:rsidP="00482F70">
      <w:pPr>
        <w:rPr>
          <w:rFonts w:ascii="Arial" w:hAnsi="Arial" w:cs="Arial"/>
          <w:b/>
          <w:sz w:val="24"/>
          <w:szCs w:val="24"/>
        </w:rPr>
      </w:pP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"Дата_соб" </w:instrText>
      </w:r>
      <w:r w:rsidR="00EB2DFF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28 марта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2024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Протокол №23 от 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"Прот_Собр" </w:instrText>
      </w:r>
      <w:r w:rsidR="00EB2DFF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29 марта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2024 года</w:t>
      </w:r>
    </w:p>
    <w:p w:rsidR="00482F70" w:rsidRDefault="00482F70" w:rsidP="00482F70">
      <w:pPr>
        <w:ind w:firstLine="5529"/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ind w:firstLine="5529"/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sz w:val="24"/>
          <w:szCs w:val="24"/>
        </w:rPr>
        <w:t>ПРЕДВАРИТЕЛЬНО УТВЕРЖДЕН:</w:t>
      </w: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Советом директоров </w:t>
      </w: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АО «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EB2DFF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Релиз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482F7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"Дата_ЗСД" </w:instrText>
      </w:r>
      <w:r w:rsidR="00EB2DFF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22 февраля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2024 года</w:t>
      </w:r>
    </w:p>
    <w:p w:rsidR="00482F70" w:rsidRDefault="00482F70" w:rsidP="00482F70">
      <w:pPr>
        <w:ind w:right="-426"/>
        <w:rPr>
          <w:rFonts w:ascii="Arial" w:hAnsi="Arial" w:cs="Arial"/>
          <w:b/>
          <w:bCs/>
          <w:sz w:val="24"/>
          <w:szCs w:val="24"/>
        </w:rPr>
      </w:pPr>
      <w:r w:rsidRPr="00482F7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Протокол №4 от 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"Дата_сост_Проток" </w:instrText>
      </w:r>
      <w:r w:rsidR="00EB2DFF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22 февраля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2024 года</w:t>
      </w: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ind w:firstLine="4536"/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ГОДОВОЙ  ОТЧЕТ</w:t>
      </w:r>
    </w:p>
    <w:p w:rsidR="00482F70" w:rsidRDefault="00482F70" w:rsidP="00482F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результатам работы</w:t>
      </w:r>
    </w:p>
    <w:p w:rsidR="00482F70" w:rsidRDefault="00482F70" w:rsidP="00482F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 2023 год</w:t>
      </w:r>
    </w:p>
    <w:p w:rsidR="00482F70" w:rsidRDefault="00482F70" w:rsidP="00482F70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206" w:type="dxa"/>
        <w:tblInd w:w="108" w:type="dxa"/>
        <w:tblLook w:val="01E0"/>
      </w:tblPr>
      <w:tblGrid>
        <w:gridCol w:w="7371"/>
        <w:gridCol w:w="2835"/>
      </w:tblGrid>
      <w:tr w:rsidR="00482F70" w:rsidTr="00482F70">
        <w:trPr>
          <w:trHeight w:val="470"/>
        </w:trPr>
        <w:tc>
          <w:tcPr>
            <w:tcW w:w="7371" w:type="dxa"/>
            <w:hideMark/>
          </w:tcPr>
          <w:p w:rsidR="00482F70" w:rsidRDefault="00482F70">
            <w:pPr>
              <w:tabs>
                <w:tab w:val="left" w:pos="9355"/>
              </w:tabs>
              <w:spacing w:line="276" w:lineRule="auto"/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Генеральный директор АО «</w:t>
            </w:r>
            <w:r w:rsidR="00EB2DFF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MERGEFIELD "Управ_Орг" </w:instrText>
            </w:r>
            <w:r w:rsidR="00EB2DF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Плато</w:t>
            </w:r>
            <w:r w:rsidR="00EB2DF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482F70" w:rsidRDefault="00482F70">
            <w:pPr>
              <w:tabs>
                <w:tab w:val="left" w:pos="9355"/>
              </w:tabs>
              <w:spacing w:line="276" w:lineRule="auto"/>
              <w:ind w:right="-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управляющей организац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ии АО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EB2DFF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MERGEFIELD "Организация" </w:instrText>
            </w:r>
            <w:r w:rsidR="00EB2DF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Релиз</w:t>
            </w:r>
            <w:r w:rsidR="00EB2DF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      ______________                  </w:t>
            </w:r>
          </w:p>
        </w:tc>
        <w:tc>
          <w:tcPr>
            <w:tcW w:w="2835" w:type="dxa"/>
          </w:tcPr>
          <w:p w:rsidR="00DD1899" w:rsidRDefault="00DD1899">
            <w:pPr>
              <w:spacing w:line="20" w:lineRule="atLeas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482F70" w:rsidRDefault="00482F70">
            <w:pPr>
              <w:spacing w:line="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EB2D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EB2D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Д.Н.Хисматуллина</w:t>
            </w:r>
            <w:r w:rsidR="00EB2D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82F70" w:rsidRDefault="00482F70" w:rsidP="00482F70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482F70" w:rsidRDefault="00482F70" w:rsidP="00482F70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</w:t>
      </w:r>
      <w:r>
        <w:rPr>
          <w:rFonts w:ascii="Arial" w:hAnsi="Arial" w:cs="Arial"/>
          <w:b/>
          <w:bCs/>
          <w:sz w:val="24"/>
          <w:szCs w:val="24"/>
        </w:rPr>
        <w:t>. Положение АО «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Организация </w:instrText>
      </w:r>
      <w:r w:rsidR="00EB2DFF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>Релиз</w:t>
      </w:r>
      <w:r w:rsidR="00EB2DFF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» в отрасли.</w:t>
      </w:r>
      <w:proofErr w:type="gramEnd"/>
    </w:p>
    <w:p w:rsidR="00482F70" w:rsidRDefault="00482F70" w:rsidP="00482F70">
      <w:pPr>
        <w:jc w:val="center"/>
        <w:rPr>
          <w:rFonts w:ascii="Arial" w:hAnsi="Arial" w:cs="Arial"/>
          <w:sz w:val="16"/>
          <w:szCs w:val="16"/>
        </w:rPr>
      </w:pPr>
    </w:p>
    <w:p w:rsidR="00482F70" w:rsidRDefault="00482F70" w:rsidP="00482F7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видами деятельности АО «</w:t>
      </w:r>
      <w:r w:rsidR="00EB2DFF"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EB2DF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Релиз</w:t>
      </w:r>
      <w:r w:rsidR="00EB2DFF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» (далее - Общество) являются:</w:t>
      </w:r>
    </w:p>
    <w:p w:rsidR="00482F70" w:rsidRDefault="00482F70" w:rsidP="00482F70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исследование конъюнктуры рынка;</w:t>
      </w:r>
    </w:p>
    <w:p w:rsidR="00482F70" w:rsidRDefault="00482F70" w:rsidP="00482F70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деятельность по изучению общественного мнения;</w:t>
      </w:r>
    </w:p>
    <w:p w:rsidR="00482F70" w:rsidRDefault="00482F70" w:rsidP="00482F70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консультирование по вопросам коммерческой деятельности и управления.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Деятельность Общества в отрасли составляет более 22 лет.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Доля Общества на соответствующем сегменте рынка в разрезе основных видов деятельности составляет незначительную часть и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последние 3 года не изменилась.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2023 году основными факторами, влияющими на состояние отрасли, являлись: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рыночно-конъюнктурные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факторы, такие как изменение цен, неопределенность развития ситуации на мировых финансовых и товарных рынках, изменение курса рубля по отношению к доллару США и Евро, повышение конкуренции;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хозяйственно-правовые и административные факторы, основным из которых стало изменение законодательства, регулирующего деятельность экономических субъектов отрасли.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Несмотря на относительную стабильность экономики региона, в котором Общество осуществляет деятельность, </w:t>
      </w:r>
      <w:proofErr w:type="spellStart"/>
      <w:r>
        <w:rPr>
          <w:rFonts w:ascii="Arial" w:hAnsi="Arial" w:cs="Arial"/>
          <w:sz w:val="24"/>
          <w:szCs w:val="24"/>
        </w:rPr>
        <w:t>высококонкурентная</w:t>
      </w:r>
      <w:proofErr w:type="spellEnd"/>
      <w:r>
        <w:rPr>
          <w:rFonts w:ascii="Arial" w:hAnsi="Arial" w:cs="Arial"/>
          <w:sz w:val="24"/>
          <w:szCs w:val="24"/>
        </w:rPr>
        <w:t xml:space="preserve"> среда не позволяет Обществу в полной мере осуществлять свою деятельность. При этом решения, принятые органами управления Общества, стали ключевыми причинами полученного результата деятельности Общества.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Оценка соответствия результатов деятельности Общества тенденциям развития отрасли: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2024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482F70" w:rsidRDefault="00482F70" w:rsidP="00482F70">
      <w:pPr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II</w:t>
      </w:r>
      <w:r>
        <w:rPr>
          <w:rFonts w:ascii="Arial" w:hAnsi="Arial" w:cs="Arial"/>
          <w:b/>
          <w:bCs/>
          <w:sz w:val="24"/>
          <w:szCs w:val="24"/>
        </w:rPr>
        <w:t>. Приоритетные направления деятельности Общества.</w:t>
      </w:r>
    </w:p>
    <w:p w:rsidR="00482F70" w:rsidRDefault="00482F70" w:rsidP="00482F7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482F70" w:rsidRDefault="00482F70" w:rsidP="0048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извлечение прибыли;</w:t>
      </w:r>
    </w:p>
    <w:p w:rsidR="00482F70" w:rsidRDefault="00482F70" w:rsidP="0048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завоевание соответствующей доли рынка;</w:t>
      </w:r>
    </w:p>
    <w:p w:rsidR="00482F70" w:rsidRDefault="00482F70" w:rsidP="0048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конкурентоспособности;</w:t>
      </w:r>
    </w:p>
    <w:p w:rsidR="00482F70" w:rsidRDefault="00482F70" w:rsidP="0048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внедрение передовых технологий и методов хозяйствования.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</w:t>
      </w:r>
      <w:proofErr w:type="gramStart"/>
      <w:r>
        <w:rPr>
          <w:rFonts w:ascii="Arial" w:hAnsi="Arial" w:cs="Arial"/>
          <w:sz w:val="24"/>
          <w:szCs w:val="24"/>
        </w:rPr>
        <w:t>вышеизложенным</w:t>
      </w:r>
      <w:proofErr w:type="gramEnd"/>
      <w:r>
        <w:rPr>
          <w:rFonts w:ascii="Arial" w:hAnsi="Arial" w:cs="Arial"/>
          <w:sz w:val="24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482F70" w:rsidRDefault="00482F70" w:rsidP="00482F70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482F70" w:rsidRDefault="00482F70" w:rsidP="00482F70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III</w:t>
      </w:r>
      <w:r>
        <w:rPr>
          <w:rFonts w:ascii="Arial" w:hAnsi="Arial" w:cs="Arial"/>
          <w:b/>
          <w:bCs/>
          <w:sz w:val="24"/>
          <w:szCs w:val="24"/>
        </w:rPr>
        <w:t>. Отчет Совета директоров Общества о результатах развития Общества по приоритетным направлениям его деятельности.</w:t>
      </w:r>
    </w:p>
    <w:p w:rsidR="00482F70" w:rsidRDefault="00482F70" w:rsidP="00482F70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:rsidR="00482F70" w:rsidRDefault="00482F70" w:rsidP="00482F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директоров оценивает итоги развития Общества по приоритетным направлениям его деятельности в 2023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482F70" w:rsidRDefault="00482F70" w:rsidP="00482F70">
      <w:pPr>
        <w:jc w:val="center"/>
        <w:rPr>
          <w:b/>
          <w:bCs/>
          <w:sz w:val="24"/>
          <w:szCs w:val="28"/>
          <w:lang w:eastAsia="en-US"/>
        </w:rPr>
      </w:pPr>
      <w:r>
        <w:rPr>
          <w:b/>
          <w:bCs/>
          <w:sz w:val="24"/>
          <w:szCs w:val="28"/>
          <w:lang w:eastAsia="en-US"/>
        </w:rPr>
        <w:tab/>
      </w:r>
    </w:p>
    <w:p w:rsidR="00482F70" w:rsidRDefault="00482F70" w:rsidP="00482F70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val="en-US" w:eastAsia="en-US"/>
        </w:rPr>
        <w:t>IV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. Информация об объёме каждого из видов энергоресурсов, использованных в отчетном году.</w:t>
      </w:r>
    </w:p>
    <w:p w:rsidR="00482F70" w:rsidRDefault="00482F70" w:rsidP="00482F70">
      <w:pPr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</w:p>
    <w:tbl>
      <w:tblPr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583"/>
        <w:gridCol w:w="2410"/>
        <w:gridCol w:w="1417"/>
        <w:gridCol w:w="2269"/>
      </w:tblGrid>
      <w:tr w:rsidR="00482F70" w:rsidTr="0080749D">
        <w:trPr>
          <w:trHeight w:hRule="exact" w:val="1175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pacing w:val="-2"/>
                <w:sz w:val="24"/>
                <w:szCs w:val="24"/>
              </w:rPr>
              <w:t>Объём потребления</w:t>
            </w:r>
          </w:p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Объём</w:t>
            </w:r>
          </w:p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потребления в денежном выражении, руб.</w:t>
            </w:r>
          </w:p>
        </w:tc>
      </w:tr>
      <w:tr w:rsidR="00482F70" w:rsidTr="0080749D">
        <w:trPr>
          <w:trHeight w:hRule="exact" w:val="319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Атомная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319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319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319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319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319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26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26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26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285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290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F70" w:rsidTr="0080749D">
        <w:trPr>
          <w:trHeight w:hRule="exact" w:val="290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2F70" w:rsidRDefault="00482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F70" w:rsidRDefault="00482F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82F70" w:rsidRDefault="00482F70" w:rsidP="00482F70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482F70" w:rsidRDefault="00482F70" w:rsidP="00482F70">
      <w:pPr>
        <w:ind w:firstLine="709"/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482F70" w:rsidRDefault="00482F70" w:rsidP="00482F70">
      <w:pPr>
        <w:tabs>
          <w:tab w:val="left" w:pos="2175"/>
          <w:tab w:val="center" w:pos="5032"/>
        </w:tabs>
        <w:jc w:val="center"/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  <w:lang w:val="en-US"/>
        </w:rPr>
        <w:t>V</w:t>
      </w:r>
      <w:r>
        <w:rPr>
          <w:rFonts w:ascii="Arial" w:hAnsi="Arial" w:cs="Arial"/>
          <w:b/>
          <w:bCs/>
          <w:sz w:val="24"/>
        </w:rPr>
        <w:t>. Состояние чистых активов Общества.</w:t>
      </w:r>
      <w:proofErr w:type="gramEnd"/>
    </w:p>
    <w:p w:rsidR="00482F70" w:rsidRDefault="00482F70" w:rsidP="00482F70">
      <w:pPr>
        <w:tabs>
          <w:tab w:val="left" w:pos="708"/>
          <w:tab w:val="left" w:pos="2640"/>
        </w:tabs>
        <w:jc w:val="both"/>
        <w:rPr>
          <w:rFonts w:ascii="Arial" w:hAnsi="Arial" w:cs="Arial"/>
          <w:bCs/>
          <w:sz w:val="16"/>
          <w:szCs w:val="16"/>
          <w:vertAlign w:val="subscript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</w:p>
    <w:p w:rsidR="00482F70" w:rsidRDefault="00482F70" w:rsidP="00482F70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На 31.12.2023 стоимость чистых активов Общества превышает размер уставного капитала.</w:t>
      </w: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VI</w:t>
      </w:r>
      <w:r>
        <w:rPr>
          <w:rFonts w:ascii="Arial" w:hAnsi="Arial" w:cs="Arial"/>
          <w:b/>
          <w:bCs/>
          <w:sz w:val="24"/>
          <w:szCs w:val="24"/>
        </w:rPr>
        <w:t>. Отчет о выплате дивидендов Общества.</w:t>
      </w:r>
    </w:p>
    <w:p w:rsidR="00482F70" w:rsidRDefault="00482F70" w:rsidP="00482F70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утвержденной дивидендной политикой Общества в 2023 году дивиденды по итогам 2022 года не начислялись и не выплачивались.</w:t>
      </w: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C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остав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исполнительных органов Общества.</w:t>
      </w:r>
      <w:proofErr w:type="gramEnd"/>
    </w:p>
    <w:p w:rsidR="00482F70" w:rsidRDefault="00482F70" w:rsidP="00482F70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решением общего собрания акционеров Общества от 07.12.2006 полномочия исполнительного органа Общества переданы управляющей организации. В течение 2023 года управляющей организацией Общества являлось Акционерное общество «Плато».</w:t>
      </w:r>
    </w:p>
    <w:p w:rsidR="00482F70" w:rsidRDefault="00482F70" w:rsidP="00482F70">
      <w:pPr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</w:rPr>
        <w:t>Полное фирменное наименование:</w:t>
      </w:r>
      <w:r>
        <w:rPr>
          <w:rFonts w:ascii="Arial" w:hAnsi="Arial" w:cs="Arial"/>
          <w:b/>
          <w:iCs/>
          <w:sz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Акционерное общество</w:t>
      </w:r>
      <w:r>
        <w:rPr>
          <w:rFonts w:ascii="Arial" w:hAnsi="Arial" w:cs="Arial"/>
          <w:iCs/>
          <w:sz w:val="24"/>
          <w:u w:val="single"/>
        </w:rPr>
        <w:t xml:space="preserve"> «Плато»</w:t>
      </w:r>
      <w:r>
        <w:rPr>
          <w:rFonts w:ascii="Arial" w:hAnsi="Arial" w:cs="Arial"/>
          <w:iCs/>
          <w:sz w:val="24"/>
        </w:rPr>
        <w:t>.</w:t>
      </w:r>
    </w:p>
    <w:p w:rsidR="00482F70" w:rsidRDefault="00482F70" w:rsidP="00482F70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Сокращенное фирменное наименование:</w:t>
      </w:r>
      <w:r>
        <w:rPr>
          <w:rFonts w:ascii="Arial" w:hAnsi="Arial" w:cs="Arial"/>
          <w:b/>
          <w:iCs/>
          <w:sz w:val="24"/>
        </w:rPr>
        <w:t xml:space="preserve"> </w:t>
      </w:r>
      <w:r>
        <w:rPr>
          <w:rFonts w:ascii="Arial" w:hAnsi="Arial" w:cs="Arial"/>
          <w:iCs/>
          <w:sz w:val="24"/>
          <w:u w:val="single"/>
        </w:rPr>
        <w:t>АО «Плато»</w:t>
      </w:r>
      <w:r>
        <w:rPr>
          <w:rFonts w:ascii="Arial" w:hAnsi="Arial" w:cs="Arial"/>
          <w:iCs/>
          <w:sz w:val="24"/>
        </w:rPr>
        <w:t>.</w:t>
      </w:r>
    </w:p>
    <w:p w:rsidR="00482F70" w:rsidRDefault="00482F70" w:rsidP="00482F70">
      <w:pPr>
        <w:pStyle w:val="a5"/>
        <w:jc w:val="both"/>
        <w:rPr>
          <w:rFonts w:ascii="Arial" w:hAnsi="Arial" w:cs="Arial"/>
          <w:sz w:val="12"/>
          <w:szCs w:val="12"/>
          <w:lang w:eastAsia="ru-RU"/>
        </w:rPr>
      </w:pPr>
    </w:p>
    <w:p w:rsidR="00482F70" w:rsidRDefault="00482F70" w:rsidP="00482F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отчетном году сделки по приобретению или отчуждению акций Общества управляющей организацией не имели места.</w:t>
      </w:r>
    </w:p>
    <w:p w:rsidR="00482F70" w:rsidRDefault="00482F70" w:rsidP="00482F70">
      <w:pPr>
        <w:rPr>
          <w:rFonts w:ascii="Arial" w:hAnsi="Arial" w:cs="Arial"/>
          <w:iCs/>
          <w:sz w:val="12"/>
          <w:szCs w:val="12"/>
        </w:rPr>
      </w:pPr>
    </w:p>
    <w:p w:rsidR="00482F70" w:rsidRDefault="00482F70" w:rsidP="00482F70">
      <w:pPr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iCs/>
          <w:sz w:val="24"/>
        </w:rPr>
        <w:t>Генеральный директор управляющей организац</w:t>
      </w:r>
      <w:proofErr w:type="gramStart"/>
      <w:r>
        <w:rPr>
          <w:rFonts w:ascii="Arial" w:hAnsi="Arial" w:cs="Arial"/>
          <w:iCs/>
          <w:sz w:val="24"/>
        </w:rPr>
        <w:t xml:space="preserve">ии </w:t>
      </w:r>
      <w:r>
        <w:rPr>
          <w:rFonts w:ascii="Arial" w:hAnsi="Arial" w:cs="Arial"/>
          <w:iCs/>
          <w:sz w:val="24"/>
          <w:u w:val="single"/>
        </w:rPr>
        <w:t>АО</w:t>
      </w:r>
      <w:proofErr w:type="gramEnd"/>
      <w:r>
        <w:rPr>
          <w:rFonts w:ascii="Arial" w:hAnsi="Arial" w:cs="Arial"/>
          <w:iCs/>
          <w:sz w:val="24"/>
          <w:u w:val="single"/>
        </w:rPr>
        <w:t xml:space="preserve"> «Плато»</w:t>
      </w:r>
      <w:r>
        <w:rPr>
          <w:rFonts w:ascii="Arial" w:hAnsi="Arial" w:cs="Arial"/>
          <w:iCs/>
          <w:sz w:val="24"/>
        </w:rPr>
        <w:t>:</w:t>
      </w:r>
      <w:r>
        <w:rPr>
          <w:rFonts w:ascii="Arial" w:hAnsi="Arial" w:cs="Arial"/>
          <w:b/>
          <w:iCs/>
          <w:sz w:val="24"/>
        </w:rPr>
        <w:t xml:space="preserve"> </w:t>
      </w:r>
    </w:p>
    <w:p w:rsidR="00482F70" w:rsidRDefault="00482F70" w:rsidP="00482F70">
      <w:pPr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Хисматуллина Динара Наильевна</w:t>
      </w:r>
    </w:p>
    <w:p w:rsidR="00482F70" w:rsidRDefault="00482F70" w:rsidP="0048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</w:rPr>
        <w:lastRenderedPageBreak/>
        <w:t xml:space="preserve">Год рождения: </w:t>
      </w:r>
      <w:r>
        <w:rPr>
          <w:rFonts w:ascii="Arial" w:hAnsi="Arial" w:cs="Arial"/>
          <w:iCs/>
          <w:sz w:val="24"/>
          <w:u w:val="single"/>
        </w:rPr>
        <w:t>1979</w:t>
      </w:r>
    </w:p>
    <w:p w:rsidR="00482F70" w:rsidRDefault="00482F70" w:rsidP="00482F7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Образование: высшее.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в уставном капитале Общества: </w:t>
      </w:r>
      <w:r>
        <w:rPr>
          <w:rFonts w:ascii="Arial" w:hAnsi="Arial" w:cs="Arial"/>
          <w:sz w:val="24"/>
          <w:szCs w:val="22"/>
        </w:rPr>
        <w:t>доли не имеет.</w:t>
      </w:r>
    </w:p>
    <w:p w:rsidR="00482F70" w:rsidRDefault="00482F70" w:rsidP="00482F7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Доля принадлежащих обыкновенных акций Общества: </w:t>
      </w:r>
      <w:r>
        <w:rPr>
          <w:rFonts w:ascii="Arial" w:hAnsi="Arial" w:cs="Arial"/>
          <w:sz w:val="24"/>
          <w:szCs w:val="22"/>
        </w:rPr>
        <w:t>доли не имеет.</w:t>
      </w: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482F70" w:rsidRDefault="00482F70" w:rsidP="00482F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482F70" w:rsidRDefault="00482F70" w:rsidP="00482F70">
      <w:pPr>
        <w:jc w:val="both"/>
        <w:rPr>
          <w:rFonts w:ascii="Arial" w:hAnsi="Arial" w:cs="Arial"/>
          <w:sz w:val="16"/>
          <w:szCs w:val="16"/>
        </w:rPr>
      </w:pPr>
    </w:p>
    <w:p w:rsidR="00482F70" w:rsidRDefault="00482F70" w:rsidP="00482F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VIII</w:t>
      </w:r>
      <w:r>
        <w:rPr>
          <w:rFonts w:ascii="Arial" w:hAnsi="Arial" w:cs="Arial"/>
          <w:b/>
          <w:bCs/>
          <w:sz w:val="24"/>
          <w:szCs w:val="24"/>
        </w:rPr>
        <w:t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2023 года.</w:t>
      </w:r>
    </w:p>
    <w:p w:rsidR="00482F70" w:rsidRDefault="00482F70" w:rsidP="00482F70">
      <w:pPr>
        <w:rPr>
          <w:rFonts w:ascii="Arial" w:hAnsi="Arial" w:cs="Arial"/>
          <w:sz w:val="16"/>
          <w:szCs w:val="16"/>
        </w:rPr>
      </w:pPr>
    </w:p>
    <w:p w:rsidR="00482F70" w:rsidRDefault="00482F70" w:rsidP="00482F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482F70" w:rsidRDefault="00482F70" w:rsidP="00482F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2023 года вознаграждение за выполнение управленческих функций выплачивалось лицу, осуществляющему полномочия единоличного исполнительного органа Общества – </w:t>
      </w:r>
      <w:r>
        <w:rPr>
          <w:rFonts w:ascii="Arial" w:hAnsi="Arial" w:cs="Arial"/>
          <w:iCs/>
          <w:sz w:val="24"/>
        </w:rPr>
        <w:t>АО «</w:t>
      </w:r>
      <w:r w:rsidR="00EB2DFF">
        <w:rPr>
          <w:rFonts w:ascii="Arial" w:hAnsi="Arial" w:cs="Arial"/>
          <w:iCs/>
          <w:sz w:val="24"/>
        </w:rPr>
        <w:fldChar w:fldCharType="begin"/>
      </w:r>
      <w:r>
        <w:rPr>
          <w:rFonts w:ascii="Arial" w:hAnsi="Arial" w:cs="Arial"/>
          <w:iCs/>
          <w:sz w:val="24"/>
        </w:rPr>
        <w:instrText xml:space="preserve"> MERGEFIELD "Управ_Орг" </w:instrText>
      </w:r>
      <w:r w:rsidR="00EB2DFF">
        <w:rPr>
          <w:rFonts w:ascii="Arial" w:hAnsi="Arial" w:cs="Arial"/>
          <w:iCs/>
          <w:sz w:val="24"/>
        </w:rPr>
        <w:fldChar w:fldCharType="separate"/>
      </w:r>
      <w:r>
        <w:rPr>
          <w:rFonts w:ascii="Arial" w:hAnsi="Arial" w:cs="Arial"/>
          <w:iCs/>
          <w:noProof/>
          <w:sz w:val="24"/>
        </w:rPr>
        <w:t>Плато</w:t>
      </w:r>
      <w:r w:rsidR="00EB2DFF">
        <w:rPr>
          <w:rFonts w:ascii="Arial" w:hAnsi="Arial" w:cs="Arial"/>
          <w:iCs/>
          <w:sz w:val="24"/>
        </w:rPr>
        <w:fldChar w:fldCharType="end"/>
      </w:r>
      <w:r>
        <w:rPr>
          <w:rFonts w:ascii="Arial" w:hAnsi="Arial" w:cs="Arial"/>
          <w:iCs/>
          <w:sz w:val="24"/>
        </w:rPr>
        <w:t>»</w:t>
      </w:r>
      <w:r>
        <w:rPr>
          <w:rFonts w:ascii="Arial" w:hAnsi="Arial" w:cs="Arial"/>
          <w:sz w:val="24"/>
          <w:szCs w:val="24"/>
        </w:rPr>
        <w:t>. Вознаграждение лица, осуществляющего полномочия единоличного исполнительного органа Общества,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482F70" w:rsidRDefault="00482F70" w:rsidP="00482F70">
      <w:pPr>
        <w:jc w:val="both"/>
        <w:rPr>
          <w:rFonts w:ascii="Arial" w:hAnsi="Arial" w:cs="Arial"/>
          <w:b/>
          <w:bCs/>
          <w:sz w:val="12"/>
          <w:szCs w:val="12"/>
          <w:lang w:eastAsia="en-US"/>
        </w:rPr>
      </w:pP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IX</w:t>
      </w:r>
      <w:r>
        <w:rPr>
          <w:rFonts w:ascii="Arial" w:hAnsi="Arial" w:cs="Arial"/>
          <w:b/>
          <w:bCs/>
          <w:sz w:val="24"/>
          <w:szCs w:val="24"/>
        </w:rPr>
        <w:t>. Сведения о соблюдении Обществом кодекса корпоративного управления.</w:t>
      </w:r>
    </w:p>
    <w:p w:rsidR="00482F70" w:rsidRDefault="00482F70" w:rsidP="00482F70">
      <w:pPr>
        <w:jc w:val="center"/>
        <w:rPr>
          <w:rFonts w:ascii="Arial" w:hAnsi="Arial" w:cs="Arial"/>
          <w:sz w:val="16"/>
          <w:szCs w:val="16"/>
        </w:rPr>
      </w:pP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482F70" w:rsidRDefault="00482F70" w:rsidP="00482F70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X</w:t>
      </w:r>
      <w:r>
        <w:rPr>
          <w:rFonts w:ascii="Arial" w:hAnsi="Arial" w:cs="Arial"/>
          <w:b/>
          <w:bCs/>
          <w:sz w:val="24"/>
          <w:szCs w:val="24"/>
        </w:rPr>
        <w:t>. Сведения о крупных сделках, совершенных Обществом в отчетном году.</w:t>
      </w:r>
      <w:proofErr w:type="gramEnd"/>
    </w:p>
    <w:p w:rsidR="00482F70" w:rsidRDefault="00482F70" w:rsidP="00482F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482F70" w:rsidRDefault="00482F70" w:rsidP="00482F7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Сделок, признаваемых в соответствии с Федеральным законом «Об акционерных обществах» крупными сделками, в течение 2023 года не совершалось.</w:t>
      </w: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XI</w:t>
      </w:r>
      <w:r>
        <w:rPr>
          <w:rFonts w:ascii="Arial" w:hAnsi="Arial" w:cs="Arial"/>
          <w:b/>
          <w:bCs/>
          <w:sz w:val="24"/>
          <w:szCs w:val="24"/>
        </w:rPr>
        <w:t xml:space="preserve">. Сведения о сделках </w:t>
      </w:r>
      <w:r>
        <w:rPr>
          <w:rFonts w:ascii="Arial" w:hAnsi="Arial" w:cs="Arial"/>
          <w:b/>
          <w:bCs/>
          <w:sz w:val="24"/>
          <w:szCs w:val="24"/>
          <w:lang w:val="en-US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заинтересованностью, совершенных Обществом в отчетном году.</w:t>
      </w:r>
    </w:p>
    <w:p w:rsidR="00482F70" w:rsidRDefault="00482F70" w:rsidP="00482F70">
      <w:pPr>
        <w:jc w:val="both"/>
        <w:rPr>
          <w:rFonts w:ascii="Arial" w:hAnsi="Arial" w:cs="Arial"/>
          <w:sz w:val="16"/>
          <w:szCs w:val="16"/>
        </w:rPr>
      </w:pPr>
    </w:p>
    <w:p w:rsidR="00482F70" w:rsidRDefault="00482F70" w:rsidP="00482F70">
      <w:pPr>
        <w:pStyle w:val="Prikaz"/>
        <w:tabs>
          <w:tab w:val="left" w:pos="567"/>
        </w:tabs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Сделок, признаваемых в соответствии с Федеральным законом «Об акционерных обществах» сделками, в совершении которых имелась заинтересованность, в 2023 году не совершалось.</w:t>
      </w: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482F70" w:rsidRDefault="00482F70" w:rsidP="00482F7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XII</w:t>
      </w:r>
      <w:r>
        <w:rPr>
          <w:rFonts w:ascii="Arial" w:hAnsi="Arial" w:cs="Arial"/>
          <w:b/>
          <w:bCs/>
          <w:sz w:val="24"/>
          <w:szCs w:val="24"/>
        </w:rPr>
        <w:t>. Дополнительная информация для акционеров.</w:t>
      </w:r>
    </w:p>
    <w:p w:rsidR="00482F70" w:rsidRDefault="00482F70" w:rsidP="00482F70">
      <w:pPr>
        <w:jc w:val="center"/>
        <w:rPr>
          <w:rFonts w:ascii="Arial" w:hAnsi="Arial" w:cs="Arial"/>
          <w:sz w:val="12"/>
          <w:szCs w:val="12"/>
        </w:rPr>
      </w:pPr>
    </w:p>
    <w:p w:rsidR="00482F70" w:rsidRDefault="00482F70" w:rsidP="00482F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Уставный капитал Общества равен 160 000 рублей и разделен на 160 000 штук обыкновенных акций номиналом 1 рубль.</w:t>
      </w:r>
    </w:p>
    <w:p w:rsidR="00482F70" w:rsidRDefault="00482F70" w:rsidP="00482F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Регистратором Общества, в соответствии с заключенным договором, является     АО «</w:t>
      </w:r>
      <w:proofErr w:type="spellStart"/>
      <w:r>
        <w:rPr>
          <w:rFonts w:ascii="Arial" w:hAnsi="Arial" w:cs="Arial"/>
          <w:sz w:val="24"/>
          <w:szCs w:val="24"/>
        </w:rPr>
        <w:t>Сургутинвестнефть</w:t>
      </w:r>
      <w:proofErr w:type="spellEnd"/>
      <w:r>
        <w:rPr>
          <w:rFonts w:ascii="Arial" w:hAnsi="Arial" w:cs="Arial"/>
          <w:sz w:val="24"/>
          <w:szCs w:val="24"/>
        </w:rPr>
        <w:t>»:</w:t>
      </w:r>
    </w:p>
    <w:p w:rsidR="00482F70" w:rsidRDefault="00482F70" w:rsidP="00482F7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Адрес (адреса): </w:t>
      </w:r>
      <w:r>
        <w:rPr>
          <w:rFonts w:ascii="Arial" w:hAnsi="Arial" w:cs="Arial"/>
          <w:iCs/>
          <w:sz w:val="24"/>
          <w:szCs w:val="24"/>
        </w:rPr>
        <w:t xml:space="preserve">Российская Федерация, Ханты-Мансийский автономный округ - </w:t>
      </w:r>
      <w:proofErr w:type="spellStart"/>
      <w:r>
        <w:rPr>
          <w:rFonts w:ascii="Arial" w:hAnsi="Arial" w:cs="Arial"/>
          <w:iCs/>
          <w:sz w:val="24"/>
          <w:szCs w:val="24"/>
        </w:rPr>
        <w:t>Югра</w:t>
      </w:r>
      <w:proofErr w:type="spellEnd"/>
      <w:r>
        <w:rPr>
          <w:rFonts w:ascii="Arial" w:hAnsi="Arial" w:cs="Arial"/>
          <w:iCs/>
          <w:sz w:val="24"/>
          <w:szCs w:val="24"/>
        </w:rPr>
        <w:t>, г</w:t>
      </w:r>
      <w:proofErr w:type="gramStart"/>
      <w:r>
        <w:rPr>
          <w:rFonts w:ascii="Arial" w:hAnsi="Arial" w:cs="Arial"/>
          <w:iCs/>
          <w:sz w:val="24"/>
          <w:szCs w:val="24"/>
        </w:rPr>
        <w:t>.С</w:t>
      </w:r>
      <w:proofErr w:type="gramEnd"/>
      <w:r>
        <w:rPr>
          <w:rFonts w:ascii="Arial" w:hAnsi="Arial" w:cs="Arial"/>
          <w:iCs/>
          <w:sz w:val="24"/>
          <w:szCs w:val="24"/>
        </w:rPr>
        <w:t>ургут, ул.Энтузиастов, 52/1.</w:t>
      </w:r>
    </w:p>
    <w:p w:rsidR="00482F70" w:rsidRDefault="00482F70" w:rsidP="00482F70">
      <w:pPr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Контактные телефоны регистратора: </w:t>
      </w:r>
      <w:r>
        <w:rPr>
          <w:rFonts w:ascii="Arial" w:hAnsi="Arial"/>
          <w:iCs/>
          <w:sz w:val="24"/>
          <w:szCs w:val="24"/>
        </w:rPr>
        <w:t>тел: +7 (3462) 550944</w:t>
      </w:r>
      <w:r>
        <w:rPr>
          <w:rFonts w:ascii="Arial" w:hAnsi="Arial" w:cs="Arial"/>
          <w:i/>
          <w:iCs/>
          <w:sz w:val="24"/>
          <w:szCs w:val="24"/>
        </w:rPr>
        <w:br/>
      </w:r>
      <w:r>
        <w:rPr>
          <w:rFonts w:ascii="Arial" w:hAnsi="Arial"/>
          <w:iCs/>
          <w:sz w:val="24"/>
          <w:szCs w:val="24"/>
        </w:rPr>
        <w:t xml:space="preserve">                                                                          факс: +7(3462) 550927</w:t>
      </w:r>
    </w:p>
    <w:p w:rsidR="00482F70" w:rsidRDefault="00482F70" w:rsidP="00482F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лицензии, выданной регистратору: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Лицензия: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Номер лицензии: </w:t>
      </w:r>
      <w:r>
        <w:rPr>
          <w:rFonts w:ascii="Arial" w:hAnsi="Arial" w:cs="Arial"/>
          <w:iCs/>
          <w:sz w:val="24"/>
          <w:szCs w:val="24"/>
        </w:rPr>
        <w:t>10-000-1-00324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выдачи: </w:t>
      </w:r>
      <w:r>
        <w:rPr>
          <w:rFonts w:ascii="Arial" w:hAnsi="Arial" w:cs="Arial"/>
          <w:iCs/>
          <w:sz w:val="24"/>
          <w:szCs w:val="24"/>
        </w:rPr>
        <w:t>24.06.2004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действия: </w:t>
      </w:r>
      <w:r>
        <w:rPr>
          <w:rFonts w:ascii="Arial" w:hAnsi="Arial" w:cs="Arial"/>
          <w:iCs/>
          <w:sz w:val="24"/>
          <w:szCs w:val="24"/>
        </w:rPr>
        <w:t>без ограничения срока действия.</w:t>
      </w:r>
    </w:p>
    <w:p w:rsidR="00482F70" w:rsidRDefault="00482F70" w:rsidP="00482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Орган, выдавший лицензию: </w:t>
      </w:r>
      <w:r>
        <w:rPr>
          <w:rFonts w:ascii="Arial" w:hAnsi="Arial" w:cs="Arial"/>
          <w:iCs/>
          <w:sz w:val="24"/>
          <w:szCs w:val="24"/>
        </w:rPr>
        <w:t>Федеральная служба по финансовым рынкам.</w:t>
      </w:r>
    </w:p>
    <w:p w:rsidR="00482F70" w:rsidRDefault="00482F70" w:rsidP="00482F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вопросам получения доступа к информации для акционеров можно обращаться по адресу: </w:t>
      </w:r>
      <w:r>
        <w:rPr>
          <w:rFonts w:ascii="Arial" w:hAnsi="Arial"/>
          <w:sz w:val="24"/>
          <w:szCs w:val="24"/>
        </w:rPr>
        <w:t xml:space="preserve">628400, </w:t>
      </w:r>
      <w:r>
        <w:rPr>
          <w:rFonts w:ascii="Arial" w:hAnsi="Arial"/>
          <w:bCs/>
          <w:sz w:val="24"/>
          <w:szCs w:val="24"/>
        </w:rPr>
        <w:t xml:space="preserve">Российская Федерация, Ханты-Мансийский автономный округ – </w:t>
      </w:r>
      <w:proofErr w:type="spellStart"/>
      <w:r>
        <w:rPr>
          <w:rFonts w:ascii="Arial" w:hAnsi="Arial"/>
          <w:bCs/>
          <w:sz w:val="24"/>
          <w:szCs w:val="24"/>
        </w:rPr>
        <w:t>Югра</w:t>
      </w:r>
      <w:proofErr w:type="spellEnd"/>
      <w:r>
        <w:rPr>
          <w:rFonts w:ascii="Arial" w:hAnsi="Arial"/>
          <w:bCs/>
          <w:sz w:val="24"/>
          <w:szCs w:val="24"/>
        </w:rPr>
        <w:t>, г</w:t>
      </w:r>
      <w:proofErr w:type="gramStart"/>
      <w:r>
        <w:rPr>
          <w:rFonts w:ascii="Arial" w:hAnsi="Arial"/>
          <w:bCs/>
          <w:sz w:val="24"/>
          <w:szCs w:val="24"/>
        </w:rPr>
        <w:t>.С</w:t>
      </w:r>
      <w:proofErr w:type="gramEnd"/>
      <w:r>
        <w:rPr>
          <w:rFonts w:ascii="Arial" w:hAnsi="Arial"/>
          <w:bCs/>
          <w:sz w:val="24"/>
          <w:szCs w:val="24"/>
        </w:rPr>
        <w:t>ургут, ул.Энтузиастов, дом 52/1, офис 205.</w:t>
      </w:r>
    </w:p>
    <w:p w:rsidR="00482F70" w:rsidRDefault="00482F70" w:rsidP="00482F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Адрес на странице в сети Интернет:  </w:t>
      </w:r>
    </w:p>
    <w:p w:rsidR="00482F70" w:rsidRDefault="00EB2DFF" w:rsidP="00482F70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="00482F70">
        <w:rPr>
          <w:rFonts w:ascii="Arial" w:hAnsi="Arial" w:cs="Arial"/>
          <w:b w:val="0"/>
          <w:bCs w:val="0"/>
          <w:sz w:val="24"/>
          <w:szCs w:val="24"/>
        </w:rPr>
        <w:instrText xml:space="preserve"> </w:instrText>
      </w:r>
      <w:r w:rsidR="00482F70">
        <w:rPr>
          <w:rFonts w:ascii="Arial" w:hAnsi="Arial" w:cs="Arial"/>
          <w:b w:val="0"/>
          <w:bCs w:val="0"/>
          <w:sz w:val="24"/>
          <w:szCs w:val="24"/>
          <w:lang w:val="en-US"/>
        </w:rPr>
        <w:instrText>MERGEFIELD</w:instrText>
      </w:r>
      <w:r w:rsidR="00482F70">
        <w:rPr>
          <w:rFonts w:ascii="Arial" w:hAnsi="Arial" w:cs="Arial"/>
          <w:b w:val="0"/>
          <w:bCs w:val="0"/>
          <w:sz w:val="24"/>
          <w:szCs w:val="24"/>
        </w:rPr>
        <w:instrText xml:space="preserve"> "Деятельность" </w:instrText>
      </w:r>
      <w:r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r w:rsidR="00482F70">
        <w:rPr>
          <w:rFonts w:ascii="Arial" w:hAnsi="Arial" w:cs="Arial"/>
          <w:b w:val="0"/>
          <w:noProof/>
          <w:sz w:val="24"/>
          <w:szCs w:val="24"/>
          <w:lang w:val="en-US"/>
        </w:rPr>
        <w:t>http</w:t>
      </w:r>
      <w:r w:rsidR="00482F70">
        <w:rPr>
          <w:rFonts w:ascii="Arial" w:hAnsi="Arial" w:cs="Arial"/>
          <w:b w:val="0"/>
          <w:noProof/>
          <w:sz w:val="24"/>
          <w:szCs w:val="24"/>
        </w:rPr>
        <w:t>://</w:t>
      </w:r>
      <w:r w:rsidR="00482F70">
        <w:rPr>
          <w:rFonts w:ascii="Arial" w:hAnsi="Arial" w:cs="Arial"/>
          <w:b w:val="0"/>
          <w:noProof/>
          <w:sz w:val="24"/>
          <w:szCs w:val="24"/>
          <w:lang w:val="en-US"/>
        </w:rPr>
        <w:t>www</w:t>
      </w:r>
      <w:r w:rsidR="00482F70">
        <w:rPr>
          <w:rFonts w:ascii="Arial" w:hAnsi="Arial" w:cs="Arial"/>
          <w:b w:val="0"/>
          <w:noProof/>
          <w:sz w:val="24"/>
          <w:szCs w:val="24"/>
        </w:rPr>
        <w:t>.</w:t>
      </w:r>
      <w:r w:rsidR="00482F70">
        <w:rPr>
          <w:rFonts w:ascii="Arial" w:hAnsi="Arial" w:cs="Arial"/>
          <w:b w:val="0"/>
          <w:noProof/>
          <w:sz w:val="24"/>
          <w:szCs w:val="24"/>
          <w:lang w:val="en-US"/>
        </w:rPr>
        <w:t>e</w:t>
      </w:r>
      <w:r w:rsidR="00482F70">
        <w:rPr>
          <w:rFonts w:ascii="Arial" w:hAnsi="Arial" w:cs="Arial"/>
          <w:b w:val="0"/>
          <w:noProof/>
          <w:sz w:val="24"/>
          <w:szCs w:val="24"/>
        </w:rPr>
        <w:t>-</w:t>
      </w:r>
      <w:r w:rsidR="00482F70">
        <w:rPr>
          <w:rFonts w:ascii="Arial" w:hAnsi="Arial" w:cs="Arial"/>
          <w:b w:val="0"/>
          <w:noProof/>
          <w:sz w:val="24"/>
          <w:szCs w:val="24"/>
          <w:lang w:val="en-US"/>
        </w:rPr>
        <w:t>disclosure</w:t>
      </w:r>
      <w:r w:rsidR="00482F70">
        <w:rPr>
          <w:rFonts w:ascii="Arial" w:hAnsi="Arial" w:cs="Arial"/>
          <w:b w:val="0"/>
          <w:noProof/>
          <w:sz w:val="24"/>
          <w:szCs w:val="24"/>
        </w:rPr>
        <w:t>.</w:t>
      </w:r>
      <w:r w:rsidR="00482F70">
        <w:rPr>
          <w:rFonts w:ascii="Arial" w:hAnsi="Arial" w:cs="Arial"/>
          <w:b w:val="0"/>
          <w:noProof/>
          <w:sz w:val="24"/>
          <w:szCs w:val="24"/>
          <w:lang w:val="en-US"/>
        </w:rPr>
        <w:t>ru</w:t>
      </w:r>
      <w:r w:rsidR="00482F70">
        <w:rPr>
          <w:rFonts w:ascii="Arial" w:hAnsi="Arial" w:cs="Arial"/>
          <w:b w:val="0"/>
          <w:noProof/>
          <w:sz w:val="24"/>
          <w:szCs w:val="24"/>
        </w:rPr>
        <w:t>/</w:t>
      </w:r>
      <w:r w:rsidR="00482F70">
        <w:rPr>
          <w:rFonts w:ascii="Arial" w:hAnsi="Arial" w:cs="Arial"/>
          <w:b w:val="0"/>
          <w:noProof/>
          <w:sz w:val="24"/>
          <w:szCs w:val="24"/>
          <w:lang w:val="en-US"/>
        </w:rPr>
        <w:t>portal</w:t>
      </w:r>
      <w:r w:rsidR="00482F70">
        <w:rPr>
          <w:rFonts w:ascii="Arial" w:hAnsi="Arial" w:cs="Arial"/>
          <w:b w:val="0"/>
          <w:noProof/>
          <w:sz w:val="24"/>
          <w:szCs w:val="24"/>
        </w:rPr>
        <w:t>/</w:t>
      </w:r>
      <w:r w:rsidR="00482F70">
        <w:rPr>
          <w:rFonts w:ascii="Arial" w:hAnsi="Arial" w:cs="Arial"/>
          <w:b w:val="0"/>
          <w:noProof/>
          <w:sz w:val="24"/>
          <w:szCs w:val="24"/>
          <w:lang w:val="en-US"/>
        </w:rPr>
        <w:t>company</w:t>
      </w:r>
      <w:r w:rsidR="00482F70">
        <w:rPr>
          <w:rFonts w:ascii="Arial" w:hAnsi="Arial" w:cs="Arial"/>
          <w:b w:val="0"/>
          <w:noProof/>
          <w:sz w:val="24"/>
          <w:szCs w:val="24"/>
        </w:rPr>
        <w:t>.</w:t>
      </w:r>
      <w:r w:rsidR="00482F70">
        <w:rPr>
          <w:rFonts w:ascii="Arial" w:hAnsi="Arial" w:cs="Arial"/>
          <w:b w:val="0"/>
          <w:noProof/>
          <w:sz w:val="24"/>
          <w:szCs w:val="24"/>
          <w:lang w:val="en-US"/>
        </w:rPr>
        <w:t>aspx</w:t>
      </w:r>
      <w:r w:rsidR="00482F70">
        <w:rPr>
          <w:rFonts w:ascii="Arial" w:hAnsi="Arial" w:cs="Arial"/>
          <w:b w:val="0"/>
          <w:noProof/>
          <w:sz w:val="24"/>
          <w:szCs w:val="24"/>
        </w:rPr>
        <w:t>?</w:t>
      </w:r>
      <w:r w:rsidR="00482F70">
        <w:rPr>
          <w:rFonts w:ascii="Arial" w:hAnsi="Arial" w:cs="Arial"/>
          <w:b w:val="0"/>
          <w:noProof/>
          <w:sz w:val="24"/>
          <w:szCs w:val="24"/>
          <w:lang w:val="en-US"/>
        </w:rPr>
        <w:t>id</w:t>
      </w:r>
      <w:r w:rsidR="00482F70">
        <w:rPr>
          <w:rFonts w:ascii="Arial" w:hAnsi="Arial" w:cs="Arial"/>
          <w:b w:val="0"/>
          <w:noProof/>
          <w:sz w:val="24"/>
          <w:szCs w:val="24"/>
        </w:rPr>
        <w:t>=2433</w:t>
      </w:r>
      <w:r>
        <w:rPr>
          <w:rFonts w:ascii="Arial" w:hAnsi="Arial" w:cs="Arial"/>
          <w:b w:val="0"/>
          <w:bCs w:val="0"/>
          <w:sz w:val="24"/>
          <w:szCs w:val="24"/>
        </w:rPr>
        <w:fldChar w:fldCharType="end"/>
      </w:r>
      <w:r w:rsidR="00482F70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hyperlink r:id="rId4" w:history="1">
        <w:r w:rsidR="00482F70">
          <w:rPr>
            <w:rStyle w:val="a3"/>
            <w:rFonts w:cs="Arial"/>
            <w:b w:val="0"/>
            <w:sz w:val="24"/>
            <w:szCs w:val="24"/>
          </w:rPr>
          <w:t>http://reliz-ao.ru/</w:t>
        </w:r>
      </w:hyperlink>
    </w:p>
    <w:p w:rsidR="00482F70" w:rsidRDefault="00482F70" w:rsidP="00482F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Контактные телефоны:  </w:t>
      </w:r>
      <w:r>
        <w:rPr>
          <w:rStyle w:val="a4"/>
          <w:rFonts w:ascii="Arial" w:hAnsi="Arial" w:cs="Arial"/>
          <w:i w:val="0"/>
          <w:sz w:val="24"/>
          <w:szCs w:val="24"/>
        </w:rPr>
        <w:t>+7</w:t>
      </w:r>
      <w:r>
        <w:rPr>
          <w:rFonts w:ascii="Arial" w:hAnsi="Arial" w:cs="Arial"/>
          <w:sz w:val="24"/>
          <w:szCs w:val="24"/>
        </w:rPr>
        <w:t xml:space="preserve"> (3462) 421089</w:t>
      </w:r>
    </w:p>
    <w:p w:rsidR="00482F70" w:rsidRDefault="00482F70" w:rsidP="00482F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2023 год от 21 февраля 2024 года. </w:t>
      </w:r>
    </w:p>
    <w:p w:rsidR="00482F70" w:rsidRDefault="00482F70" w:rsidP="00482F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2B69" w:rsidRDefault="0080749D"/>
    <w:sectPr w:rsidR="00BE2B69" w:rsidSect="00AD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F70"/>
    <w:rsid w:val="00482F70"/>
    <w:rsid w:val="0080749D"/>
    <w:rsid w:val="008D4ACA"/>
    <w:rsid w:val="00AD1E86"/>
    <w:rsid w:val="00DD1899"/>
    <w:rsid w:val="00E604C7"/>
    <w:rsid w:val="00EB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2F70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82F7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70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82F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2F70"/>
    <w:rPr>
      <w:rFonts w:ascii="Times New Roman" w:hAnsi="Times New Roman" w:cs="Times New Roman" w:hint="default"/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82F70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482F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ikaz">
    <w:name w:val="Prikaz"/>
    <w:basedOn w:val="a"/>
    <w:uiPriority w:val="99"/>
    <w:rsid w:val="00482F70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liz-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1521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Dunaeva_TA</dc:creator>
  <cp:keywords/>
  <dc:description/>
  <cp:lastModifiedBy>Dunaeva_TA</cp:lastModifiedBy>
  <cp:revision>4</cp:revision>
  <dcterms:created xsi:type="dcterms:W3CDTF">2024-03-29T06:59:00Z</dcterms:created>
  <dcterms:modified xsi:type="dcterms:W3CDTF">2024-03-29T07:04:00Z</dcterms:modified>
</cp:coreProperties>
</file>